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F86" w:rsidRPr="00F94F86" w:rsidRDefault="00594C7F" w:rsidP="00F94F8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  <w:r w:rsidR="00F94F86"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</w:t>
      </w:r>
      <w:r w:rsidR="00F94F86"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</w:t>
      </w:r>
      <w:r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="006B5A1E"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Приложение</w:t>
      </w:r>
    </w:p>
    <w:p w:rsidR="00F94F86" w:rsidRPr="00F94F86" w:rsidRDefault="00F94F86" w:rsidP="00F94F8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          </w:t>
      </w:r>
      <w:r w:rsidR="006B5A1E"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к решению </w:t>
      </w:r>
      <w:r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Совета</w:t>
      </w:r>
    </w:p>
    <w:p w:rsidR="006B5A1E" w:rsidRPr="00F94F86" w:rsidRDefault="00F94F86" w:rsidP="00F94F86">
      <w:pPr>
        <w:pStyle w:val="4"/>
        <w:spacing w:before="0"/>
        <w:ind w:right="-284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</w:t>
      </w:r>
      <w:r w:rsidR="006B5A1E"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ab/>
      </w:r>
      <w:r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</w:t>
      </w:r>
      <w:r w:rsidR="006B5A1E" w:rsidRPr="00F94F8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муниципального образования </w:t>
      </w:r>
    </w:p>
    <w:p w:rsidR="006B5A1E" w:rsidRPr="00F94F86" w:rsidRDefault="006B5A1E" w:rsidP="00F94F86">
      <w:pPr>
        <w:ind w:firstLine="4680"/>
        <w:rPr>
          <w:rFonts w:ascii="Times New Roman" w:hAnsi="Times New Roman" w:cs="Times New Roman"/>
          <w:sz w:val="28"/>
          <w:szCs w:val="28"/>
        </w:rPr>
      </w:pPr>
      <w:r w:rsidRPr="00F94F86">
        <w:rPr>
          <w:rFonts w:ascii="Times New Roman" w:hAnsi="Times New Roman" w:cs="Times New Roman"/>
          <w:sz w:val="28"/>
          <w:szCs w:val="28"/>
        </w:rPr>
        <w:tab/>
      </w:r>
      <w:r w:rsidRPr="00F94F86">
        <w:rPr>
          <w:rFonts w:ascii="Times New Roman" w:hAnsi="Times New Roman" w:cs="Times New Roman"/>
          <w:sz w:val="28"/>
          <w:szCs w:val="28"/>
        </w:rPr>
        <w:tab/>
        <w:t xml:space="preserve">Кавказский район </w:t>
      </w:r>
    </w:p>
    <w:p w:rsidR="007F4CAE" w:rsidRPr="00F94F86" w:rsidRDefault="006B5A1E" w:rsidP="00F94F86">
      <w:pPr>
        <w:ind w:firstLine="4680"/>
        <w:rPr>
          <w:rFonts w:ascii="Times New Roman" w:hAnsi="Times New Roman" w:cs="Times New Roman"/>
          <w:sz w:val="28"/>
          <w:szCs w:val="28"/>
        </w:rPr>
      </w:pPr>
      <w:r w:rsidRPr="00F94F86">
        <w:rPr>
          <w:rFonts w:ascii="Times New Roman" w:hAnsi="Times New Roman" w:cs="Times New Roman"/>
          <w:sz w:val="28"/>
          <w:szCs w:val="28"/>
        </w:rPr>
        <w:tab/>
      </w:r>
      <w:r w:rsidRPr="00F94F86">
        <w:rPr>
          <w:rFonts w:ascii="Times New Roman" w:hAnsi="Times New Roman" w:cs="Times New Roman"/>
          <w:sz w:val="28"/>
          <w:szCs w:val="28"/>
        </w:rPr>
        <w:tab/>
        <w:t>от «</w:t>
      </w:r>
      <w:r w:rsidR="002E67BB">
        <w:rPr>
          <w:rFonts w:ascii="Times New Roman" w:hAnsi="Times New Roman" w:cs="Times New Roman"/>
          <w:sz w:val="28"/>
          <w:szCs w:val="28"/>
        </w:rPr>
        <w:t>29</w:t>
      </w:r>
      <w:r w:rsidRPr="00F94F86">
        <w:rPr>
          <w:rFonts w:ascii="Times New Roman" w:hAnsi="Times New Roman" w:cs="Times New Roman"/>
          <w:sz w:val="28"/>
          <w:szCs w:val="28"/>
        </w:rPr>
        <w:t>»</w:t>
      </w:r>
      <w:r w:rsidR="002E67BB">
        <w:rPr>
          <w:rFonts w:ascii="Times New Roman" w:hAnsi="Times New Roman" w:cs="Times New Roman"/>
          <w:sz w:val="28"/>
          <w:szCs w:val="28"/>
        </w:rPr>
        <w:t xml:space="preserve"> мая </w:t>
      </w:r>
      <w:r w:rsidRPr="00F94F86">
        <w:rPr>
          <w:rFonts w:ascii="Times New Roman" w:hAnsi="Times New Roman" w:cs="Times New Roman"/>
          <w:sz w:val="28"/>
          <w:szCs w:val="28"/>
        </w:rPr>
        <w:t>20</w:t>
      </w:r>
      <w:r w:rsidR="002D2E55" w:rsidRPr="00F94F86">
        <w:rPr>
          <w:rFonts w:ascii="Times New Roman" w:hAnsi="Times New Roman" w:cs="Times New Roman"/>
          <w:sz w:val="28"/>
          <w:szCs w:val="28"/>
        </w:rPr>
        <w:t>19</w:t>
      </w:r>
      <w:r w:rsidR="002E67BB">
        <w:rPr>
          <w:rFonts w:ascii="Times New Roman" w:hAnsi="Times New Roman" w:cs="Times New Roman"/>
          <w:sz w:val="28"/>
          <w:szCs w:val="28"/>
        </w:rPr>
        <w:t xml:space="preserve"> </w:t>
      </w:r>
      <w:r w:rsidRPr="00F94F86">
        <w:rPr>
          <w:rFonts w:ascii="Times New Roman" w:hAnsi="Times New Roman" w:cs="Times New Roman"/>
          <w:sz w:val="28"/>
          <w:szCs w:val="28"/>
        </w:rPr>
        <w:t>года  №</w:t>
      </w:r>
      <w:r w:rsidR="002E67BB">
        <w:rPr>
          <w:rFonts w:ascii="Times New Roman" w:hAnsi="Times New Roman" w:cs="Times New Roman"/>
          <w:sz w:val="28"/>
          <w:szCs w:val="28"/>
        </w:rPr>
        <w:t>109</w:t>
      </w:r>
      <w:bookmarkStart w:id="0" w:name="_GoBack"/>
      <w:bookmarkEnd w:id="0"/>
    </w:p>
    <w:p w:rsidR="00594C7F" w:rsidRPr="00F94F86" w:rsidRDefault="00594C7F" w:rsidP="00594C7F">
      <w:pPr>
        <w:ind w:firstLine="4680"/>
        <w:rPr>
          <w:rFonts w:ascii="Times New Roman" w:hAnsi="Times New Roman" w:cs="Times New Roman"/>
          <w:sz w:val="28"/>
          <w:szCs w:val="28"/>
        </w:rPr>
      </w:pP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F4CAE" w:rsidRDefault="006B5A1E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B5A1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1EBE">
        <w:rPr>
          <w:rFonts w:ascii="Times New Roman" w:hAnsi="Times New Roman"/>
          <w:b/>
          <w:sz w:val="28"/>
          <w:szCs w:val="28"/>
        </w:rPr>
        <w:t>«</w:t>
      </w:r>
      <w:r w:rsidRPr="00DD1EBE">
        <w:rPr>
          <w:rFonts w:ascii="Times New Roman" w:hAnsi="Times New Roman" w:cs="Times New Roman"/>
          <w:b/>
          <w:sz w:val="28"/>
          <w:szCs w:val="28"/>
        </w:rPr>
        <w:t>Об итогах работы пред</w:t>
      </w:r>
      <w:r w:rsidR="002D2E55">
        <w:rPr>
          <w:rFonts w:ascii="Times New Roman" w:hAnsi="Times New Roman" w:cs="Times New Roman"/>
          <w:b/>
          <w:sz w:val="28"/>
          <w:szCs w:val="28"/>
        </w:rPr>
        <w:t>приятий ЖКХ в зимний период 2019-2020</w:t>
      </w:r>
      <w:r w:rsidRPr="00DD1EBE">
        <w:rPr>
          <w:rFonts w:ascii="Times New Roman" w:hAnsi="Times New Roman" w:cs="Times New Roman"/>
          <w:b/>
          <w:sz w:val="28"/>
          <w:szCs w:val="28"/>
        </w:rPr>
        <w:t>годов»</w:t>
      </w:r>
    </w:p>
    <w:p w:rsidR="006B5A1E" w:rsidRPr="00DD1EB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2E55" w:rsidRDefault="002D2E55" w:rsidP="002D2E5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муниципальном образовании Кавказский район принято постановление главы муниципального образования Кавказский район от «29» мая 2018г. № 693 «О подготовке жилищно-коммунального комплекса и объектов социальной сферы муниципального образования Кавказский район к осенне-зимнему периоду 2018-2019 годов», аналогичные нормативные акты  приняты во всех  поселениях  муниципального образования района.</w:t>
      </w:r>
      <w:r>
        <w:rPr>
          <w:rFonts w:ascii="Times New Roman" w:hAnsi="Times New Roman"/>
          <w:sz w:val="28"/>
          <w:szCs w:val="28"/>
        </w:rPr>
        <w:t xml:space="preserve">     В ходе подготовки к отопительному сезону  2018-2019 года «29» мая  2018 года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муниципальном образовании Кавказский район была создана  межведомственная комиссия (МВК) по подготовке к ОЗП 2018-2019 годов под председательством главы муниципального образования Кавказский район </w:t>
      </w:r>
      <w:proofErr w:type="spellStart"/>
      <w:r>
        <w:rPr>
          <w:rFonts w:ascii="Times New Roman" w:hAnsi="Times New Roman"/>
          <w:sz w:val="28"/>
          <w:szCs w:val="28"/>
        </w:rPr>
        <w:t>Очкаласова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Виталия Николаевича и  утверждён комплексный план мероприятий по подготовке объектов </w:t>
      </w:r>
      <w:proofErr w:type="spellStart"/>
      <w:r>
        <w:rPr>
          <w:rFonts w:ascii="Times New Roman" w:hAnsi="Times New Roman"/>
          <w:sz w:val="28"/>
          <w:szCs w:val="28"/>
        </w:rPr>
        <w:t>соцсферы</w:t>
      </w:r>
      <w:proofErr w:type="spellEnd"/>
      <w:r>
        <w:rPr>
          <w:rFonts w:ascii="Times New Roman" w:hAnsi="Times New Roman"/>
          <w:sz w:val="28"/>
          <w:szCs w:val="28"/>
        </w:rPr>
        <w:t xml:space="preserve"> и теплоэнергетики и жилого фонда  к ОЗП 2018-2019 годов. </w:t>
      </w:r>
      <w:proofErr w:type="gramEnd"/>
    </w:p>
    <w:p w:rsidR="002D2E55" w:rsidRDefault="002D2E55" w:rsidP="002D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ходе подготовки к отопительному сезону  на 105 котельных, в том числе 42  муниципальных, 28 учреждений образования, 13 котельных учреждений здравоохранения, 18 учреждений культуры, 4 учреждений спорта и физической культуры  было выделено 36,5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 из них  краевой бюджет 5,5 млн.руб., местный бюджет 8,6 млн.руб., средств предприятий 20,6 млн.руб. и прочие средства-1,8 млн.руб.. Выполнение плана мероприятий составляет 100%.</w:t>
      </w:r>
    </w:p>
    <w:p w:rsidR="002D2E55" w:rsidRDefault="002D2E55" w:rsidP="002D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2D2E55" w:rsidRDefault="002D2E55" w:rsidP="002D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на тепловое хозяйство</w:t>
      </w:r>
      <w:r>
        <w:rPr>
          <w:rFonts w:ascii="Times New Roman" w:hAnsi="Times New Roman" w:cs="Times New Roman"/>
          <w:sz w:val="28"/>
          <w:szCs w:val="28"/>
        </w:rPr>
        <w:t xml:space="preserve"> было выделено </w:t>
      </w:r>
      <w:r>
        <w:rPr>
          <w:szCs w:val="28"/>
        </w:rPr>
        <w:t xml:space="preserve">10,1  </w:t>
      </w:r>
      <w:r>
        <w:rPr>
          <w:rFonts w:ascii="Times New Roman" w:hAnsi="Times New Roman" w:cs="Times New Roman"/>
          <w:sz w:val="28"/>
          <w:szCs w:val="28"/>
        </w:rPr>
        <w:t xml:space="preserve">млн. руб., согласно плана мероприятий по подготовке к зиме заменено сетей 4,07 км (6,07% от общей протяженности 67,1 км) и подготовлено 105 котельных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100%);</w:t>
      </w:r>
    </w:p>
    <w:p w:rsidR="002D2E55" w:rsidRDefault="002D2E55" w:rsidP="002D2E55">
      <w:pPr>
        <w:shd w:val="clear" w:color="auto" w:fill="FFFFFF"/>
        <w:spacing w:line="322" w:lineRule="exact"/>
        <w:ind w:left="24" w:right="10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водоснабжение и водоотведение</w:t>
      </w:r>
      <w:r>
        <w:rPr>
          <w:rFonts w:ascii="Times New Roman" w:hAnsi="Times New Roman" w:cs="Times New Roman"/>
          <w:sz w:val="28"/>
          <w:szCs w:val="28"/>
        </w:rPr>
        <w:t xml:space="preserve"> – 3,6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уб..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в ходе подготовке  заменено 27,09 км (4,8% от общей протяженности 578км), выполнен ремонт водозаборных башен 6, подготовлено водозаборных скважин 91,насосных станций первого подъема 66, второго подъема 6</w:t>
      </w:r>
      <w:r>
        <w:rPr>
          <w:rFonts w:ascii="Times New Roman" w:hAnsi="Times New Roman" w:cs="Times New Roman"/>
          <w:sz w:val="28"/>
          <w:szCs w:val="28"/>
        </w:rPr>
        <w:t>, ремонт 13 насосных канализационных станций,</w:t>
      </w:r>
    </w:p>
    <w:p w:rsidR="002D2E55" w:rsidRDefault="002D2E55" w:rsidP="002D2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для обеспечения бесперебойной работы объектов теплоэнергетики на предприятиях ЖКХ и соц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бъектов имеется в наличии 35 аварийных дизельных электрических станций.</w:t>
      </w:r>
    </w:p>
    <w:p w:rsidR="002D2E55" w:rsidRDefault="002D2E55" w:rsidP="002D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предприятиях имеются планы мероприятий по ликвидации аварийных ситуаций, дежурный персонал обучен безопасным методам производства работ и действиям во время возникновения аварийных ситуаций. Имеется схема передвижения ДЭС для обеспечения электрической энергией социально значимых объектов при возникновении массовых отключений потребителей.</w:t>
      </w:r>
    </w:p>
    <w:p w:rsidR="002D2E55" w:rsidRDefault="002D2E55" w:rsidP="002D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>илищный фонд -376</w:t>
      </w:r>
      <w:r>
        <w:rPr>
          <w:rFonts w:ascii="Times New Roman" w:hAnsi="Times New Roman" w:cs="Times New Roman"/>
          <w:sz w:val="28"/>
          <w:szCs w:val="28"/>
        </w:rPr>
        <w:t xml:space="preserve"> многоквартирных домов, с централизованным отоплением 269,  площадью 926,5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², в т.ч. муниципального 27,8 тыс.м².</w:t>
      </w:r>
    </w:p>
    <w:p w:rsidR="002D2E55" w:rsidRDefault="002D2E55" w:rsidP="002D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подготовку к осенне-зимнему периоду было освоено средств собственников  14,859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уб..</w:t>
      </w:r>
    </w:p>
    <w:p w:rsidR="002D2E55" w:rsidRDefault="002D2E55" w:rsidP="002D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подготовки к отопительному сезону было заключено 376 (100%) договоров  на обслуживание внутридомовых газовых сетей и оборудования, выполнены работы по проверке и чистки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вентканалов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дымоходов в полном объеме.</w:t>
      </w:r>
    </w:p>
    <w:p w:rsidR="002D2E55" w:rsidRDefault="002D2E55" w:rsidP="002D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прошедший отопительный сезон аварийных ситуаций не было. Но в ходе прохождения отопительного сезона 2018-2019 годов сложилась задолженность за потребленный газ у теплоснабжающих предприятий МУП ТВК «Кавказский»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которая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погашения задолженности будет погашена до 1 сентября 2019г. </w:t>
      </w:r>
    </w:p>
    <w:p w:rsidR="002D2E55" w:rsidRDefault="002D2E55" w:rsidP="002D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Кавказского района проводился мониторинг деятельности данных предприятий. Ведется модернизации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тепливно</w:t>
      </w:r>
      <w:proofErr w:type="spellEnd"/>
      <w:r>
        <w:rPr>
          <w:rFonts w:ascii="Times New Roman" w:hAnsi="Times New Roman" w:cs="Times New Roman"/>
          <w:sz w:val="28"/>
          <w:szCs w:val="28"/>
        </w:rPr>
        <w:t>-энергетического комплекса, так в конце 2016 года на территории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авказской  запущена новая модульная котельная, в  конце декабря 2017 г запущена новая котельная в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  Но  котельная №2  (ввод в эксплуатацию 1982, КПД котлов-50%) в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авказской работает на пределе, отсутствует возможность присоединения новых потребителей. Требуется модернизация данной котельной. Для дальнейшей реализации данного проекта необходимо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краевого бюджета. Кроме этого в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азанской на территории СОШ№19 в 2019г завершено строительство модульно-блочной котельной, что позволило старую котельную перевести с угля на газ.</w:t>
      </w:r>
    </w:p>
    <w:p w:rsidR="002D2E55" w:rsidRDefault="002D2E55" w:rsidP="002D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вышеизложенное, рекомендую главам поселений  муниципального образования Кавказский район начать отопительной сезон в установленные законодательством сроки,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недопускать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сбоев в работе объектов предприятий ЖКХ и ТЭК, а также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период отопительного  сезона 2019-2020 годов. </w:t>
      </w:r>
    </w:p>
    <w:p w:rsidR="002D2E55" w:rsidRDefault="002D2E55" w:rsidP="002D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Главам Кавказского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сельских поселений  принять меры по погашению задолженности до начала отопительного периода. Администрации Кавказского района усилить контроль по погашению задолженности за  потребленные энергоресурсы по данным предприятиям. </w:t>
      </w:r>
    </w:p>
    <w:p w:rsidR="002D2E55" w:rsidRDefault="002D2E55" w:rsidP="002D2E5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D2E55" w:rsidRDefault="002D2E55" w:rsidP="002D2E55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 главы</w:t>
      </w:r>
    </w:p>
    <w:p w:rsidR="002D2E55" w:rsidRDefault="002D2E55" w:rsidP="002D2E55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образования </w:t>
      </w:r>
    </w:p>
    <w:p w:rsidR="002F5864" w:rsidRPr="002D2E55" w:rsidRDefault="002D2E55" w:rsidP="002D2E55">
      <w:pPr>
        <w:pStyle w:val="6"/>
        <w:spacing w:before="0" w:after="0"/>
      </w:pPr>
      <w:r>
        <w:rPr>
          <w:b w:val="0"/>
          <w:sz w:val="28"/>
          <w:szCs w:val="28"/>
        </w:rPr>
        <w:t>Кавказский район                                                                            А.В.Пономарев</w:t>
      </w:r>
    </w:p>
    <w:sectPr w:rsidR="002F5864" w:rsidRPr="002D2E55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5A1E"/>
    <w:rsid w:val="00016279"/>
    <w:rsid w:val="000301DC"/>
    <w:rsid w:val="002D2E55"/>
    <w:rsid w:val="002E67BB"/>
    <w:rsid w:val="002F5864"/>
    <w:rsid w:val="00594C7F"/>
    <w:rsid w:val="0059556B"/>
    <w:rsid w:val="006925B6"/>
    <w:rsid w:val="006B5A1E"/>
    <w:rsid w:val="007F4CAE"/>
    <w:rsid w:val="008172B0"/>
    <w:rsid w:val="008D2E84"/>
    <w:rsid w:val="008D59AB"/>
    <w:rsid w:val="00C10077"/>
    <w:rsid w:val="00CD0272"/>
    <w:rsid w:val="00E108A1"/>
    <w:rsid w:val="00E53F46"/>
    <w:rsid w:val="00F556B4"/>
    <w:rsid w:val="00F94F86"/>
    <w:rsid w:val="00FC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D7AE9-A2BD-4C1E-9436-E41C6371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Совет</cp:lastModifiedBy>
  <cp:revision>9</cp:revision>
  <cp:lastPrinted>2016-05-12T09:08:00Z</cp:lastPrinted>
  <dcterms:created xsi:type="dcterms:W3CDTF">2016-05-12T05:54:00Z</dcterms:created>
  <dcterms:modified xsi:type="dcterms:W3CDTF">2019-05-29T09:38:00Z</dcterms:modified>
</cp:coreProperties>
</file>